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1600805" cy="116124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805" cy="1161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111212"/>
          <w:sz w:val="24"/>
          <w:szCs w:val="24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111212"/>
          <w:sz w:val="20"/>
          <w:szCs w:val="20"/>
          <w:u w:val="none"/>
          <w:vertAlign w:val="baseline"/>
          <w:rtl w:val="0"/>
        </w:rPr>
        <w:t xml:space="preserve">elf-help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111212"/>
          <w:sz w:val="24"/>
          <w:szCs w:val="24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111212"/>
          <w:sz w:val="20"/>
          <w:szCs w:val="20"/>
          <w:u w:val="none"/>
          <w:vertAlign w:val="baseline"/>
          <w:rtl w:val="0"/>
        </w:rPr>
        <w:t xml:space="preserve">mpowerment through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111212"/>
          <w:sz w:val="24"/>
          <w:szCs w:val="24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111212"/>
          <w:sz w:val="20"/>
          <w:szCs w:val="20"/>
          <w:u w:val="none"/>
          <w:vertAlign w:val="baseline"/>
          <w:rtl w:val="0"/>
        </w:rPr>
        <w:t xml:space="preserve">ducation &amp;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111212"/>
          <w:sz w:val="24"/>
          <w:szCs w:val="24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111212"/>
          <w:sz w:val="20"/>
          <w:szCs w:val="20"/>
          <w:u w:val="none"/>
          <w:vertAlign w:val="baseline"/>
          <w:rtl w:val="0"/>
        </w:rPr>
        <w:t xml:space="preserve">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Script for Contacting your New York State Senator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Step One</w:t>
      </w:r>
      <w:r w:rsidDel="00000000" w:rsidR="00000000" w:rsidRPr="00000000">
        <w:rPr>
          <w:rFonts w:ascii="Arial" w:cs="Arial" w:eastAsia="Arial" w:hAnsi="Arial"/>
          <w:rtl w:val="0"/>
        </w:rPr>
        <w:t xml:space="preserve">: Find your local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Senator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Step Two</w:t>
      </w:r>
      <w:r w:rsidDel="00000000" w:rsidR="00000000" w:rsidRPr="00000000">
        <w:rPr>
          <w:rFonts w:ascii="Arial" w:cs="Arial" w:eastAsia="Arial" w:hAnsi="Arial"/>
          <w:rtl w:val="0"/>
        </w:rPr>
        <w:t xml:space="preserve">: Call them!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Script for Phone call: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“Hello, my name is </w:t>
      </w: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I am a member of your district, and I’m calling to encourage you to support Bill S6018.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This bill amends the NY business law to protect consumers who are seeking self-improvement from non-licensed self-help providers. I knew Kirby Brown, who died at a self-help retreat led by popular guru James Ray. Had he been held to greater professional standards, Kirby may still be alive today.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Please consider co-sponsoring this bill with Senator Bonacic, or supporting it in any way you can as it goes to committee and up for vote. </w:t>
        <w:br w:type="textWrapping"/>
        <w:br w:type="textWrapping"/>
        <w:t xml:space="preserve">Thank you for your time!”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~~~~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SEEK thanks you for your help! 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2f427e"/>
        <w:sz w:val="22"/>
        <w:szCs w:val="22"/>
        <w:u w:val="none"/>
        <w:vertAlign w:val="baseline"/>
        <w:rtl w:val="0"/>
      </w:rPr>
      <w:br w:type="textWrapping"/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2f427e"/>
        <w:sz w:val="22"/>
        <w:szCs w:val="22"/>
        <w:u w:val="none"/>
        <w:vertAlign w:val="baseline"/>
        <w:rtl w:val="0"/>
      </w:rPr>
      <w:t xml:space="preserve">SEEK SAFELY INC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2f427e"/>
        <w:sz w:val="22"/>
        <w:szCs w:val="22"/>
        <w:u w:val="none"/>
        <w:vertAlign w:val="baseline"/>
        <w:rtl w:val="0"/>
      </w:rPr>
      <w:t xml:space="preserve">.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111212"/>
        <w:sz w:val="22"/>
        <w:szCs w:val="22"/>
        <w:u w:val="none"/>
        <w:vertAlign w:val="baseline"/>
        <w:rtl w:val="0"/>
      </w:rPr>
      <w:t xml:space="preserve">| P.O. Box 186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2f427e"/>
        <w:sz w:val="22"/>
        <w:szCs w:val="22"/>
        <w:u w:val="none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111212"/>
        <w:sz w:val="22"/>
        <w:szCs w:val="22"/>
        <w:u w:val="none"/>
        <w:vertAlign w:val="baseline"/>
        <w:rtl w:val="0"/>
      </w:rPr>
      <w:t xml:space="preserve">| Westtown, NY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2f427e"/>
        <w:sz w:val="22"/>
        <w:szCs w:val="22"/>
        <w:u w:val="none"/>
        <w:vertAlign w:val="baseline"/>
        <w:rtl w:val="0"/>
      </w:rPr>
      <w:t xml:space="preserve"> 10998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111212"/>
        <w:sz w:val="22"/>
        <w:szCs w:val="22"/>
        <w:u w:val="none"/>
        <w:vertAlign w:val="baseline"/>
        <w:rtl w:val="0"/>
      </w:rPr>
      <w:t xml:space="preserve">|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2f427e"/>
        <w:sz w:val="22"/>
        <w:szCs w:val="22"/>
        <w:u w:val="none"/>
        <w:vertAlign w:val="baseline"/>
        <w:rtl w:val="0"/>
      </w:rPr>
      <w:t xml:space="preserve">www.seeksafely.org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-482599</wp:posOffset>
              </wp:positionH>
              <wp:positionV relativeFrom="paragraph">
                <wp:posOffset>50800</wp:posOffset>
              </wp:positionV>
              <wp:extent cx="69596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63328" y="3780000"/>
                        <a:ext cx="696534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E36C09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-482599</wp:posOffset>
              </wp:positionH>
              <wp:positionV relativeFrom="paragraph">
                <wp:posOffset>50800</wp:posOffset>
              </wp:positionV>
              <wp:extent cx="69596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9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s://www.nysenate.gov/find-my-senato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